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光小标宋_CNKI" w:hAnsi="华光小标宋_CNKI" w:eastAsia="华光小标宋_CNKI"/>
          <w:b/>
          <w:bCs/>
          <w:color w:val="auto"/>
          <w:sz w:val="36"/>
          <w:szCs w:val="36"/>
          <w:lang w:val="en-US" w:eastAsia="zh-CN"/>
        </w:rPr>
      </w:pPr>
      <w:r>
        <w:rPr>
          <w:rFonts w:hint="eastAsia" w:ascii="华光小标宋_CNKI" w:hAnsi="华光小标宋_CNKI" w:eastAsia="华光小标宋_CNKI"/>
          <w:b/>
          <w:bCs/>
          <w:color w:val="auto"/>
          <w:sz w:val="36"/>
          <w:szCs w:val="36"/>
          <w:lang w:eastAsia="zh-CN"/>
        </w:rPr>
        <w:t>“厦绿融”系统</w:t>
      </w:r>
      <w:r>
        <w:rPr>
          <w:rFonts w:hint="eastAsia" w:ascii="华光小标宋_CNKI" w:hAnsi="华光小标宋_CNKI" w:eastAsia="华光小标宋_CNKI"/>
          <w:b/>
          <w:bCs/>
          <w:color w:val="auto"/>
          <w:sz w:val="36"/>
          <w:szCs w:val="36"/>
          <w:lang w:val="en-US" w:eastAsia="zh-CN"/>
        </w:rPr>
        <w:t>申报须知</w:t>
      </w:r>
    </w:p>
    <w:p>
      <w:pPr>
        <w:widowControl/>
        <w:jc w:val="left"/>
        <w:rPr>
          <w:rFonts w:hint="eastAsia" w:ascii="华光小标宋_CNKI" w:hAnsi="华光小标宋_CNKI" w:eastAsia="华光小标宋_CNKI"/>
          <w:b/>
          <w:bCs/>
          <w:color w:val="auto"/>
          <w:sz w:val="21"/>
          <w:szCs w:val="21"/>
          <w:lang w:val="en-US" w:eastAsia="zh-CN"/>
        </w:rPr>
      </w:pPr>
    </w:p>
    <w:p>
      <w:pPr>
        <w:widowControl/>
        <w:jc w:val="left"/>
        <w:rPr>
          <w:rFonts w:hint="eastAsia" w:ascii="华光小标宋_CNKI" w:hAnsi="华光小标宋_CNKI" w:eastAsia="华光小标宋_CNKI"/>
          <w:b/>
          <w:bCs/>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仿宋_GB2312" w:hAnsi="Lucida Sans Unicode" w:eastAsia="仿宋_GB2312" w:cs="Lucida Sans Unicode"/>
          <w:b/>
          <w:bCs/>
          <w:color w:val="auto"/>
          <w:sz w:val="24"/>
          <w:szCs w:val="24"/>
          <w:lang w:val="en-US" w:eastAsia="zh-CN"/>
        </w:rPr>
      </w:pPr>
      <w:r>
        <w:rPr>
          <w:rFonts w:hint="eastAsia" w:ascii="仿宋_GB2312" w:hAnsi="Lucida Sans Unicode" w:eastAsia="仿宋_GB2312" w:cs="Lucida Sans Unicode"/>
          <w:b/>
          <w:bCs/>
          <w:color w:val="auto"/>
          <w:sz w:val="24"/>
          <w:szCs w:val="24"/>
          <w:lang w:val="en-US" w:eastAsia="zh-CN"/>
        </w:rPr>
        <w:t>一、厦门市绿色融资企业申报须知</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仿宋_GB2312" w:hAnsi="Lucida Sans Unicode" w:eastAsia="仿宋_GB2312" w:cs="Lucida Sans Unicode"/>
          <w:b/>
          <w:bCs/>
          <w:color w:val="auto"/>
          <w:sz w:val="24"/>
          <w:szCs w:val="24"/>
          <w:lang w:val="en-US" w:eastAsia="zh-CN"/>
        </w:rPr>
      </w:pPr>
      <w:r>
        <w:rPr>
          <w:rFonts w:hint="eastAsia" w:ascii="仿宋_GB2312" w:hAnsi="Lucida Sans Unicode" w:eastAsia="仿宋_GB2312" w:cs="Lucida Sans Unicode"/>
          <w:b/>
          <w:bCs/>
          <w:color w:val="auto"/>
          <w:sz w:val="24"/>
          <w:szCs w:val="24"/>
          <w:lang w:val="en-US" w:eastAsia="zh-CN"/>
        </w:rPr>
        <w:t>企业申报厦门市绿色融资企业的，企业应满足以下条件：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 xml:space="preserve">1、企业、机构或组织依法设立且注册地、税务征管关系及统计关系在福建省厦门市，证照齐全，存续期满一年，有健全财务制度、具有独立法人资格、实行独立核算；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2、近一年内无不良信用记录（不良信用记录主要包括信贷/债券等逾期，担保的企业/个人违约）；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3、符合国家、福建省、厦门市产业政策要求；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4、未使用国家、福建省、厦门市明令禁止或淘汰的生产工艺和装备；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5、申请认定前一年内未发生重大安全、重大质量事故或严重环境违法行为；</w:t>
      </w:r>
    </w:p>
    <w:p>
      <w:pPr>
        <w:keepNext w:val="0"/>
        <w:keepLines w:val="0"/>
        <w:pageBreakBefore w:val="0"/>
        <w:widowControl/>
        <w:kinsoku/>
        <w:wordWrap/>
        <w:overflowPunct/>
        <w:topLinePunct w:val="0"/>
        <w:autoSpaceDE/>
        <w:autoSpaceDN/>
        <w:bidi w:val="0"/>
        <w:adjustRightInd/>
        <w:snapToGrid/>
        <w:spacing w:line="600" w:lineRule="exact"/>
        <w:ind w:firstLine="482" w:firstLineChars="200"/>
        <w:textAlignment w:val="auto"/>
        <w:rPr>
          <w:rFonts w:hint="eastAsia" w:ascii="仿宋_GB2312" w:hAnsi="Lucida Sans Unicode" w:eastAsia="仿宋_GB2312" w:cs="Lucida Sans Unicode"/>
          <w:b/>
          <w:bCs/>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82" w:firstLineChars="200"/>
        <w:textAlignment w:val="auto"/>
        <w:rPr>
          <w:rFonts w:hint="eastAsia" w:ascii="仿宋_GB2312" w:hAnsi="Lucida Sans Unicode" w:eastAsia="仿宋_GB2312" w:cs="Lucida Sans Unicode"/>
          <w:b/>
          <w:bCs/>
          <w:color w:val="auto"/>
          <w:sz w:val="24"/>
          <w:szCs w:val="24"/>
          <w:lang w:val="en-US" w:eastAsia="zh-CN"/>
        </w:rPr>
      </w:pPr>
      <w:r>
        <w:rPr>
          <w:rFonts w:hint="eastAsia" w:ascii="仿宋_GB2312" w:hAnsi="Lucida Sans Unicode" w:eastAsia="仿宋_GB2312" w:cs="Lucida Sans Unicode"/>
          <w:b/>
          <w:bCs/>
          <w:color w:val="auto"/>
          <w:sz w:val="24"/>
          <w:szCs w:val="24"/>
          <w:lang w:val="en-US" w:eastAsia="zh-CN"/>
        </w:rPr>
        <w:t>二、厦门市绿色融资项目申报须知</w:t>
      </w:r>
    </w:p>
    <w:p>
      <w:pPr>
        <w:keepNext w:val="0"/>
        <w:keepLines w:val="0"/>
        <w:pageBreakBefore w:val="0"/>
        <w:widowControl/>
        <w:kinsoku/>
        <w:wordWrap/>
        <w:overflowPunct/>
        <w:topLinePunct w:val="0"/>
        <w:autoSpaceDE/>
        <w:autoSpaceDN/>
        <w:bidi w:val="0"/>
        <w:adjustRightInd/>
        <w:snapToGrid/>
        <w:spacing w:line="600" w:lineRule="exact"/>
        <w:ind w:firstLine="482" w:firstLineChars="200"/>
        <w:textAlignment w:val="auto"/>
        <w:rPr>
          <w:rFonts w:hint="eastAsia" w:ascii="仿宋_GB2312" w:hAnsi="Lucida Sans Unicode" w:eastAsia="仿宋_GB2312" w:cs="Lucida Sans Unicode"/>
          <w:b/>
          <w:bCs/>
          <w:color w:val="auto"/>
          <w:sz w:val="24"/>
          <w:szCs w:val="24"/>
          <w:lang w:val="en-US" w:eastAsia="zh-CN"/>
        </w:rPr>
      </w:pPr>
      <w:r>
        <w:rPr>
          <w:rFonts w:hint="eastAsia" w:ascii="仿宋_GB2312" w:hAnsi="Lucida Sans Unicode" w:eastAsia="仿宋_GB2312" w:cs="Lucida Sans Unicode"/>
          <w:b/>
          <w:bCs/>
          <w:color w:val="auto"/>
          <w:sz w:val="24"/>
          <w:szCs w:val="24"/>
          <w:lang w:val="en-US" w:eastAsia="zh-CN"/>
        </w:rPr>
        <w:t>（一）项目业主申报厦门市绿色融资项目的，申报项目应满足以下条件：</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1、属于《厦门市绿色融资项目目录》或中国人民银行绿色贷款标准或中国银保监会绿色信贷标准所列项目范围且满足对应评价要求；</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2、项目所在地属于福建省厦门市；</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3、国家、福建省和厦门市制定的产业政策、用地政策、环保政策、节能政策；</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4、须达到地方和相关行业的环保标准。项目所在地区有污染物排放限值的，应满足相应的污染物排放限值，同时还需满足所处行业特征污染物或重点控制污染物的排放标准；</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5、绿色融资项目具备项目立项文件或其他相关材料；</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6、不在国家、省、市淘汰落后产能以及“两高一剩”产业目录里。</w:t>
      </w:r>
    </w:p>
    <w:p>
      <w:pPr>
        <w:keepNext w:val="0"/>
        <w:keepLines w:val="0"/>
        <w:pageBreakBefore w:val="0"/>
        <w:widowControl/>
        <w:kinsoku/>
        <w:wordWrap/>
        <w:overflowPunct/>
        <w:topLinePunct w:val="0"/>
        <w:autoSpaceDE/>
        <w:autoSpaceDN/>
        <w:bidi w:val="0"/>
        <w:adjustRightInd/>
        <w:snapToGrid/>
        <w:spacing w:line="600" w:lineRule="exact"/>
        <w:ind w:firstLine="482"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b/>
          <w:bCs/>
          <w:color w:val="auto"/>
          <w:sz w:val="24"/>
          <w:szCs w:val="24"/>
          <w:lang w:val="en-US" w:eastAsia="zh-CN"/>
        </w:rPr>
        <w:t>（二）项目业主申报厦门市绿色融资项目的，申报项目应符合以下条件：</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1、企业、机构或组织依法设立，证照齐全，存续期满一年，有健全财务制度、具有独立法人资格、实行独立核算，且工商注册地、税务征管关系及统计关系在厦门市范围内；</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 xml:space="preserve">2、企业、机构或组织无不良信用记录（不良信用记录主要包括信贷/债券等逾期，担保的企业/个人违约）；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3、申请认定前一年内未发生重大安全、环境和质量事故或违反《职业病防治法》的行为；</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4、污染物排放或处置、披露等符合国家（地方）法律法规、相关标准要求，并按规定办理相关许可证并缴纳相关费用。</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FF0000"/>
          <w:sz w:val="24"/>
          <w:szCs w:val="24"/>
          <w:lang w:val="en-US" w:eastAsia="zh-CN"/>
        </w:rPr>
      </w:pPr>
      <w:r>
        <w:rPr>
          <w:rFonts w:hint="eastAsia" w:ascii="仿宋_GB2312" w:hAnsi="Lucida Sans Unicode" w:eastAsia="仿宋_GB2312" w:cs="Lucida Sans Unicode"/>
          <w:color w:val="FF0000"/>
          <w:sz w:val="24"/>
          <w:szCs w:val="24"/>
          <w:lang w:val="en-US" w:eastAsia="zh-CN"/>
        </w:rPr>
        <w:t>提示：申请厦门市绿色融资项目认定的，须提供《项目可研报告》、《项目立项文件》等文件，且申请人须为《项目立项文件》或《项目环评批复》中的项目建设单位。</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FF0000"/>
          <w:sz w:val="24"/>
          <w:szCs w:val="24"/>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_GB2312" w:hAnsi="Lucida Sans Unicode" w:eastAsia="仿宋_GB2312" w:cs="Lucida Sans Unicode"/>
          <w:b/>
          <w:bCs/>
          <w:color w:val="auto"/>
          <w:sz w:val="24"/>
          <w:szCs w:val="24"/>
          <w:lang w:val="en-US" w:eastAsia="zh-CN"/>
        </w:rPr>
      </w:pPr>
      <w:r>
        <w:rPr>
          <w:rFonts w:hint="eastAsia" w:ascii="仿宋_GB2312" w:hAnsi="Lucida Sans Unicode" w:eastAsia="仿宋_GB2312" w:cs="Lucida Sans Unicode"/>
          <w:b/>
          <w:bCs/>
          <w:color w:val="auto"/>
          <w:sz w:val="24"/>
          <w:szCs w:val="24"/>
          <w:lang w:val="en-US" w:eastAsia="zh-CN"/>
        </w:rPr>
        <w:t>注册完成后，请首先进行企业环境信息披露</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1、点击“环境信息管理”，点击“去披露”，首先进行企业环境信息披露。</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drawing>
          <wp:inline distT="0" distB="0" distL="114300" distR="114300">
            <wp:extent cx="8979535" cy="4466590"/>
            <wp:effectExtent l="0" t="0" r="12065" b="10160"/>
            <wp:docPr id="11" name="图片 11" descr="环境信息披露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环境信息披露01"/>
                    <pic:cNvPicPr>
                      <a:picLocks noChangeAspect="1"/>
                    </pic:cNvPicPr>
                  </pic:nvPicPr>
                  <pic:blipFill>
                    <a:blip r:embed="rId4"/>
                    <a:stretch>
                      <a:fillRect/>
                    </a:stretch>
                  </pic:blipFill>
                  <pic:spPr>
                    <a:xfrm>
                      <a:off x="0" y="0"/>
                      <a:ext cx="8979535" cy="44665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600" w:lineRule="exact"/>
        <w:ind w:left="279" w:leftChars="133" w:firstLine="240" w:firstLineChars="100"/>
        <w:textAlignment w:val="auto"/>
        <w:rPr>
          <w:rFonts w:hint="eastAsia"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279" w:leftChars="133" w:firstLine="240" w:firstLineChars="100"/>
        <w:textAlignment w:val="auto"/>
        <w:rPr>
          <w:rFonts w:hint="eastAsia"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t>2、下载《厦门市企业环境信息披露表》模板如实填写，上传盖章后的扫描件。</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r>
        <w:rPr>
          <w:rFonts w:hint="default" w:ascii="仿宋_GB2312" w:hAnsi="Lucida Sans Unicode" w:eastAsia="仿宋_GB2312" w:cs="Lucida Sans Unicode"/>
          <w:color w:val="auto"/>
          <w:sz w:val="24"/>
          <w:szCs w:val="24"/>
          <w:lang w:val="en-US" w:eastAsia="zh-CN"/>
        </w:rPr>
        <w:drawing>
          <wp:inline distT="0" distB="0" distL="114300" distR="114300">
            <wp:extent cx="8942070" cy="3248660"/>
            <wp:effectExtent l="0" t="0" r="11430" b="8890"/>
            <wp:docPr id="12" name="图片 12" descr="C:\Users\zzz\Desktop\a001.png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zzz\Desktop\a001.pnga001"/>
                    <pic:cNvPicPr>
                      <a:picLocks noChangeAspect="1"/>
                    </pic:cNvPicPr>
                  </pic:nvPicPr>
                  <pic:blipFill>
                    <a:blip r:embed="rId5"/>
                    <a:srcRect/>
                    <a:stretch>
                      <a:fillRect/>
                    </a:stretch>
                  </pic:blipFill>
                  <pic:spPr>
                    <a:xfrm>
                      <a:off x="0" y="0"/>
                      <a:ext cx="8942070" cy="32486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Lucida Sans Unicode" w:eastAsia="仿宋_GB2312" w:cs="Lucida Sans Unicode"/>
          <w:color w:val="auto"/>
          <w:sz w:val="24"/>
          <w:szCs w:val="24"/>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textAlignment w:val="auto"/>
        <w:rPr>
          <w:rFonts w:hint="eastAsia" w:ascii="仿宋_GB2312" w:hAnsi="Lucida Sans Unicode" w:eastAsia="仿宋_GB2312" w:cs="Lucida Sans Unicode"/>
          <w:b w:val="0"/>
          <w:bCs w:val="0"/>
          <w:color w:val="auto"/>
          <w:sz w:val="24"/>
          <w:szCs w:val="24"/>
          <w:lang w:val="en-US" w:eastAsia="zh-CN"/>
        </w:rPr>
      </w:pPr>
      <w:r>
        <w:rPr>
          <w:rFonts w:hint="eastAsia" w:ascii="仿宋_GB2312" w:hAnsi="Lucida Sans Unicode" w:eastAsia="仿宋_GB2312" w:cs="Lucida Sans Unicode"/>
          <w:b w:val="0"/>
          <w:bCs w:val="0"/>
          <w:color w:val="auto"/>
          <w:sz w:val="24"/>
          <w:szCs w:val="24"/>
          <w:lang w:val="en-US" w:eastAsia="zh-CN"/>
        </w:rPr>
        <w:t>提交环境信息披露申请后，等待中心审核约1-2个工作日，系统状态变为“已审核”方可继续发起申报。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_GB2312" w:hAnsi="Lucida Sans Unicode" w:eastAsia="仿宋_GB2312" w:cs="Lucida Sans Unicode"/>
          <w:b/>
          <w:bCs/>
          <w:color w:val="FF0000"/>
          <w:sz w:val="24"/>
          <w:szCs w:val="24"/>
          <w:lang w:val="en-US" w:eastAsia="zh-CN"/>
        </w:rPr>
      </w:pPr>
      <w:r>
        <w:rPr>
          <w:rFonts w:hint="eastAsia" w:ascii="仿宋_GB2312" w:hAnsi="Lucida Sans Unicode" w:eastAsia="仿宋_GB2312" w:cs="Lucida Sans Unicode"/>
          <w:b/>
          <w:bCs/>
          <w:color w:val="FF0000"/>
          <w:sz w:val="24"/>
          <w:szCs w:val="24"/>
          <w:lang w:val="en-US" w:eastAsia="zh-CN"/>
        </w:rPr>
        <w:t>注意：环境信息披露审核通过后需要继续提交申报材料！</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Lucida Sans Unicode" w:eastAsia="仿宋_GB2312" w:cs="Lucida Sans Unicode"/>
          <w:color w:val="auto"/>
          <w:sz w:val="24"/>
          <w:szCs w:val="24"/>
          <w:lang w:val="en-US" w:eastAsia="zh-CN"/>
        </w:rPr>
      </w:pPr>
      <w:r>
        <w:rPr>
          <w:rFonts w:hint="eastAsia" w:ascii="仿宋_GB2312" w:hAnsi="Lucida Sans Unicode" w:eastAsia="仿宋_GB2312" w:cs="Lucida Sans Unicode"/>
          <w:color w:val="auto"/>
          <w:sz w:val="24"/>
          <w:szCs w:val="24"/>
          <w:lang w:val="en-US" w:eastAsia="zh-CN"/>
        </w:rPr>
        <w:drawing>
          <wp:inline distT="0" distB="0" distL="114300" distR="114300">
            <wp:extent cx="8979535" cy="1926590"/>
            <wp:effectExtent l="0" t="0" r="12065" b="16510"/>
            <wp:docPr id="16" name="图片 16" descr="环境信息披露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环境信息披露06"/>
                    <pic:cNvPicPr>
                      <a:picLocks noChangeAspect="1"/>
                    </pic:cNvPicPr>
                  </pic:nvPicPr>
                  <pic:blipFill>
                    <a:blip r:embed="rId6"/>
                    <a:stretch>
                      <a:fillRect/>
                    </a:stretch>
                  </pic:blipFill>
                  <pic:spPr>
                    <a:xfrm>
                      <a:off x="0" y="0"/>
                      <a:ext cx="8979535" cy="1926590"/>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_GB2312" w:hAnsi="Lucida Sans Unicode" w:eastAsia="仿宋_GB2312" w:cs="Lucida Sans Unicode"/>
          <w:b/>
          <w:bCs/>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仿宋_GB2312" w:hAnsi="Lucida Sans Unicode" w:eastAsia="仿宋_GB2312" w:cs="Lucida Sans Unicode"/>
          <w:color w:val="auto"/>
          <w:sz w:val="24"/>
          <w:szCs w:val="24"/>
          <w:lang w:val="en-US" w:eastAsia="zh-CN"/>
        </w:rPr>
      </w:pPr>
    </w:p>
    <w:sectPr>
      <w:pgSz w:w="16838" w:h="11906" w:orient="landscape"/>
      <w:pgMar w:top="960" w:right="1240" w:bottom="1066"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光小标宋_CNKI">
    <w:altName w:val="宋体"/>
    <w:panose1 w:val="02000500000000000000"/>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39BA"/>
    <w:multiLevelType w:val="singleLevel"/>
    <w:tmpl w:val="B00C39B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F463F"/>
    <w:rsid w:val="017B7436"/>
    <w:rsid w:val="01976C47"/>
    <w:rsid w:val="01FE4151"/>
    <w:rsid w:val="02105DD0"/>
    <w:rsid w:val="02CF2F98"/>
    <w:rsid w:val="03D6006F"/>
    <w:rsid w:val="03EA180F"/>
    <w:rsid w:val="03F66895"/>
    <w:rsid w:val="0437455B"/>
    <w:rsid w:val="043E37BF"/>
    <w:rsid w:val="04F9033B"/>
    <w:rsid w:val="054B2EAD"/>
    <w:rsid w:val="060074E5"/>
    <w:rsid w:val="06090CB8"/>
    <w:rsid w:val="06467606"/>
    <w:rsid w:val="06C12B4D"/>
    <w:rsid w:val="072100F0"/>
    <w:rsid w:val="0735266F"/>
    <w:rsid w:val="0786483D"/>
    <w:rsid w:val="07AD07AD"/>
    <w:rsid w:val="084A5DB4"/>
    <w:rsid w:val="088C7F27"/>
    <w:rsid w:val="08C5350C"/>
    <w:rsid w:val="09D90645"/>
    <w:rsid w:val="0A397C5B"/>
    <w:rsid w:val="0A747B26"/>
    <w:rsid w:val="0AE727E9"/>
    <w:rsid w:val="0C725B23"/>
    <w:rsid w:val="0CCC34EB"/>
    <w:rsid w:val="0CE1722F"/>
    <w:rsid w:val="0D1129FD"/>
    <w:rsid w:val="0D5A1540"/>
    <w:rsid w:val="0EE46ECE"/>
    <w:rsid w:val="0F3C2420"/>
    <w:rsid w:val="0FC40AA1"/>
    <w:rsid w:val="105C6737"/>
    <w:rsid w:val="109B53FF"/>
    <w:rsid w:val="110C3D73"/>
    <w:rsid w:val="112635D3"/>
    <w:rsid w:val="11301FEB"/>
    <w:rsid w:val="124D4697"/>
    <w:rsid w:val="129728D9"/>
    <w:rsid w:val="12CE132B"/>
    <w:rsid w:val="132543C0"/>
    <w:rsid w:val="13396F87"/>
    <w:rsid w:val="137B607F"/>
    <w:rsid w:val="1455469B"/>
    <w:rsid w:val="14672DB3"/>
    <w:rsid w:val="14B94EC7"/>
    <w:rsid w:val="15A05265"/>
    <w:rsid w:val="15A94E95"/>
    <w:rsid w:val="1724497E"/>
    <w:rsid w:val="17932650"/>
    <w:rsid w:val="17E549DD"/>
    <w:rsid w:val="18896B92"/>
    <w:rsid w:val="190478B9"/>
    <w:rsid w:val="191F463F"/>
    <w:rsid w:val="199B6C44"/>
    <w:rsid w:val="19A67A04"/>
    <w:rsid w:val="1A0A11CB"/>
    <w:rsid w:val="1A674BFF"/>
    <w:rsid w:val="1BC670A8"/>
    <w:rsid w:val="1BFE5C7A"/>
    <w:rsid w:val="1C2D5A29"/>
    <w:rsid w:val="1C844F99"/>
    <w:rsid w:val="1CB02232"/>
    <w:rsid w:val="1CB14961"/>
    <w:rsid w:val="1D5A13E9"/>
    <w:rsid w:val="1D7C2475"/>
    <w:rsid w:val="1DA82F09"/>
    <w:rsid w:val="1E207D37"/>
    <w:rsid w:val="1E6C3F37"/>
    <w:rsid w:val="1EC1144A"/>
    <w:rsid w:val="202C6073"/>
    <w:rsid w:val="20903577"/>
    <w:rsid w:val="212460B7"/>
    <w:rsid w:val="212865E4"/>
    <w:rsid w:val="214712BF"/>
    <w:rsid w:val="22145011"/>
    <w:rsid w:val="227026B1"/>
    <w:rsid w:val="23122DE5"/>
    <w:rsid w:val="2315555B"/>
    <w:rsid w:val="23366DBD"/>
    <w:rsid w:val="23630F2C"/>
    <w:rsid w:val="236F184E"/>
    <w:rsid w:val="244E7ABC"/>
    <w:rsid w:val="24D25416"/>
    <w:rsid w:val="2516094A"/>
    <w:rsid w:val="25661A5B"/>
    <w:rsid w:val="262372C6"/>
    <w:rsid w:val="268C34ED"/>
    <w:rsid w:val="282B4296"/>
    <w:rsid w:val="299407E6"/>
    <w:rsid w:val="29980ADF"/>
    <w:rsid w:val="29F403B2"/>
    <w:rsid w:val="2A077209"/>
    <w:rsid w:val="2A65743E"/>
    <w:rsid w:val="2B5F27B8"/>
    <w:rsid w:val="2BB36338"/>
    <w:rsid w:val="2DC8556D"/>
    <w:rsid w:val="2E3478A2"/>
    <w:rsid w:val="2E9574DA"/>
    <w:rsid w:val="2EAD6D0E"/>
    <w:rsid w:val="2EB9278E"/>
    <w:rsid w:val="2FB359E6"/>
    <w:rsid w:val="2FB67708"/>
    <w:rsid w:val="2FBD6E93"/>
    <w:rsid w:val="2FEA5A8A"/>
    <w:rsid w:val="306C55A4"/>
    <w:rsid w:val="3103599E"/>
    <w:rsid w:val="310B3A83"/>
    <w:rsid w:val="319F73D6"/>
    <w:rsid w:val="31F91898"/>
    <w:rsid w:val="321D2072"/>
    <w:rsid w:val="331D61ED"/>
    <w:rsid w:val="344F7751"/>
    <w:rsid w:val="34C518B3"/>
    <w:rsid w:val="35CD51FF"/>
    <w:rsid w:val="35DF6D75"/>
    <w:rsid w:val="36404DC6"/>
    <w:rsid w:val="36D5480D"/>
    <w:rsid w:val="377C1237"/>
    <w:rsid w:val="38CC3127"/>
    <w:rsid w:val="39113C01"/>
    <w:rsid w:val="3A2B7B38"/>
    <w:rsid w:val="3A2F4A5D"/>
    <w:rsid w:val="3A791CEF"/>
    <w:rsid w:val="3AD3772D"/>
    <w:rsid w:val="3B455E7A"/>
    <w:rsid w:val="3B5B3817"/>
    <w:rsid w:val="3B894AC7"/>
    <w:rsid w:val="3C2D0D52"/>
    <w:rsid w:val="3C3420E0"/>
    <w:rsid w:val="3C5D5442"/>
    <w:rsid w:val="3C6C4468"/>
    <w:rsid w:val="3C7F2444"/>
    <w:rsid w:val="3D33564C"/>
    <w:rsid w:val="3DD17B8A"/>
    <w:rsid w:val="3FC816AF"/>
    <w:rsid w:val="402A7AA3"/>
    <w:rsid w:val="407C57A4"/>
    <w:rsid w:val="40866C82"/>
    <w:rsid w:val="40B641CF"/>
    <w:rsid w:val="41D23D44"/>
    <w:rsid w:val="41D37CA5"/>
    <w:rsid w:val="42BA70B7"/>
    <w:rsid w:val="434075BC"/>
    <w:rsid w:val="435218EE"/>
    <w:rsid w:val="435979DC"/>
    <w:rsid w:val="43FE4A9F"/>
    <w:rsid w:val="440C182B"/>
    <w:rsid w:val="44167DE3"/>
    <w:rsid w:val="44827761"/>
    <w:rsid w:val="45916762"/>
    <w:rsid w:val="46712183"/>
    <w:rsid w:val="468D7067"/>
    <w:rsid w:val="471F398D"/>
    <w:rsid w:val="47490A0A"/>
    <w:rsid w:val="475D0D3B"/>
    <w:rsid w:val="47AC2559"/>
    <w:rsid w:val="482C66BD"/>
    <w:rsid w:val="487B14CF"/>
    <w:rsid w:val="48AE6D76"/>
    <w:rsid w:val="48D961A4"/>
    <w:rsid w:val="493A3A17"/>
    <w:rsid w:val="495E5F8D"/>
    <w:rsid w:val="49AF487E"/>
    <w:rsid w:val="4A113A61"/>
    <w:rsid w:val="4A643210"/>
    <w:rsid w:val="4A973A9E"/>
    <w:rsid w:val="4AF72621"/>
    <w:rsid w:val="4B606EE5"/>
    <w:rsid w:val="4B6F6E49"/>
    <w:rsid w:val="4B8752A3"/>
    <w:rsid w:val="4CBE409E"/>
    <w:rsid w:val="4D52234C"/>
    <w:rsid w:val="4DE317A7"/>
    <w:rsid w:val="4E421413"/>
    <w:rsid w:val="4E786F3D"/>
    <w:rsid w:val="4F6F7E52"/>
    <w:rsid w:val="4FBE2059"/>
    <w:rsid w:val="50E151D1"/>
    <w:rsid w:val="513F7105"/>
    <w:rsid w:val="5150297B"/>
    <w:rsid w:val="51954228"/>
    <w:rsid w:val="526A35A6"/>
    <w:rsid w:val="52E75AB2"/>
    <w:rsid w:val="536A5F90"/>
    <w:rsid w:val="53F93570"/>
    <w:rsid w:val="54CF07A0"/>
    <w:rsid w:val="552C7010"/>
    <w:rsid w:val="55376AE3"/>
    <w:rsid w:val="55757F75"/>
    <w:rsid w:val="55AB4356"/>
    <w:rsid w:val="56134770"/>
    <w:rsid w:val="567F4559"/>
    <w:rsid w:val="568C2B42"/>
    <w:rsid w:val="57537E4F"/>
    <w:rsid w:val="584524AA"/>
    <w:rsid w:val="5A4439EF"/>
    <w:rsid w:val="5AF727FF"/>
    <w:rsid w:val="5B4377F2"/>
    <w:rsid w:val="5CD21F3C"/>
    <w:rsid w:val="5DD24831"/>
    <w:rsid w:val="5DE404FA"/>
    <w:rsid w:val="5F3D6A89"/>
    <w:rsid w:val="5FB84911"/>
    <w:rsid w:val="5FD8371D"/>
    <w:rsid w:val="604D7B1B"/>
    <w:rsid w:val="60D162FF"/>
    <w:rsid w:val="610D0A5F"/>
    <w:rsid w:val="61503321"/>
    <w:rsid w:val="61706E67"/>
    <w:rsid w:val="61857DC4"/>
    <w:rsid w:val="6271418B"/>
    <w:rsid w:val="636263E4"/>
    <w:rsid w:val="6381535B"/>
    <w:rsid w:val="63A40808"/>
    <w:rsid w:val="644E2B7B"/>
    <w:rsid w:val="64596D04"/>
    <w:rsid w:val="646E20F6"/>
    <w:rsid w:val="65742AE7"/>
    <w:rsid w:val="657E1F91"/>
    <w:rsid w:val="664B4317"/>
    <w:rsid w:val="66763972"/>
    <w:rsid w:val="66DC300A"/>
    <w:rsid w:val="67D63887"/>
    <w:rsid w:val="67F37338"/>
    <w:rsid w:val="68321302"/>
    <w:rsid w:val="68910E1F"/>
    <w:rsid w:val="68AA2146"/>
    <w:rsid w:val="69FE1963"/>
    <w:rsid w:val="6A2E6A01"/>
    <w:rsid w:val="6AAF22F1"/>
    <w:rsid w:val="6B105DC9"/>
    <w:rsid w:val="6BC524A5"/>
    <w:rsid w:val="6CB309CA"/>
    <w:rsid w:val="6D045452"/>
    <w:rsid w:val="6DEC3919"/>
    <w:rsid w:val="6E9053B6"/>
    <w:rsid w:val="6EFB539A"/>
    <w:rsid w:val="6F4F4560"/>
    <w:rsid w:val="6F6F1D87"/>
    <w:rsid w:val="704F78DB"/>
    <w:rsid w:val="7076611F"/>
    <w:rsid w:val="71441B46"/>
    <w:rsid w:val="71CE6B9D"/>
    <w:rsid w:val="71ED62B6"/>
    <w:rsid w:val="724F1D63"/>
    <w:rsid w:val="730619AD"/>
    <w:rsid w:val="73AF3A00"/>
    <w:rsid w:val="73F863E7"/>
    <w:rsid w:val="746A5998"/>
    <w:rsid w:val="747C5C15"/>
    <w:rsid w:val="75A06A00"/>
    <w:rsid w:val="75B4336E"/>
    <w:rsid w:val="75B44645"/>
    <w:rsid w:val="75BC0475"/>
    <w:rsid w:val="7779019A"/>
    <w:rsid w:val="77D40AE7"/>
    <w:rsid w:val="7847671C"/>
    <w:rsid w:val="785F6118"/>
    <w:rsid w:val="78A01EDC"/>
    <w:rsid w:val="79707605"/>
    <w:rsid w:val="79A3421E"/>
    <w:rsid w:val="79ED32F3"/>
    <w:rsid w:val="79FE1DE7"/>
    <w:rsid w:val="7A3249E0"/>
    <w:rsid w:val="7B3B22B3"/>
    <w:rsid w:val="7BA57DED"/>
    <w:rsid w:val="7CFA1B0F"/>
    <w:rsid w:val="7D200E18"/>
    <w:rsid w:val="7DBE4DD2"/>
    <w:rsid w:val="7DCB6B6B"/>
    <w:rsid w:val="7DD94854"/>
    <w:rsid w:val="7E756CDD"/>
    <w:rsid w:val="7EB35686"/>
    <w:rsid w:val="7F8A4A90"/>
    <w:rsid w:val="7FD70E20"/>
    <w:rsid w:val="7FDB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1027</Words>
  <Characters>1029</Characters>
  <Lines>0</Lines>
  <Paragraphs>0</Paragraphs>
  <TotalTime>18</TotalTime>
  <ScaleCrop>false</ScaleCrop>
  <LinksUpToDate>false</LinksUpToDate>
  <CharactersWithSpaces>1031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2021-12-04T14:05:00Z</dcterms:created>
  <dc:creator>路</dc:creator>
  <cp:lastModifiedBy>路</cp:lastModifiedBy>
  <dcterms:modified xsi:type="dcterms:W3CDTF">2022-04-11T04:28:24Z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EEA55FFD78A5432ABCAC8A3D26D0CF7C</vt:lpwstr>
  </property>
</Properties>
</file>